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5B" w:rsidRPr="00FE215B" w:rsidRDefault="00FE215B" w:rsidP="00FE215B">
      <w:pPr>
        <w:spacing w:after="195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val="ru-RU" w:eastAsia="uk-UA"/>
        </w:rPr>
      </w:pPr>
      <w:r w:rsidRPr="00FE215B"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val="ru-RU" w:eastAsia="uk-UA"/>
        </w:rPr>
        <w:t>Описание модели ЗАЗ 965 (965, 965Б)</w:t>
      </w:r>
    </w:p>
    <w:p w:rsidR="00FE215B" w:rsidRPr="00FE215B" w:rsidRDefault="00FE215B" w:rsidP="00FE215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noProof/>
          <w:color w:val="666666"/>
          <w:sz w:val="17"/>
          <w:szCs w:val="17"/>
          <w:lang w:eastAsia="uk-UA"/>
        </w:rPr>
        <w:drawing>
          <wp:inline distT="0" distB="0" distL="0" distR="0" wp14:anchorId="4C35FD38" wp14:editId="4E4036B2">
            <wp:extent cx="1905000" cy="1333500"/>
            <wp:effectExtent l="0" t="0" r="0" b="0"/>
            <wp:docPr id="1" name="Рисунок 1" descr="Автомобили ЗАЗ-965 и ЗАЗ-965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томобили ЗАЗ-965 и ЗАЗ-965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22 ноября 1960 года была выпущена первая промышленная партия "Запорожцев" ЗАЗ-965. До конца года было выпущено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около тысячи экземпляров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. Модернизация автомобиля шла почти постоянно, были изменены тормоза (введена автоматическая регулировка зазора между колодкой и барабаном), передняя подвеска (усилены рычаги), увеличивалась мощность двигателя: сначала до 27, а потом и до 30 л.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с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.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В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салоне были установлены более комфортабельные передние сиденья и модернизированный щиток приборов, на котором появился масляный термометр. В таком виде автомобиль дожил на конвейере до 1969 года. За это время было выпущено всего 322 106 "Запорожцев" моделей 965 и 965А, а также инвалидных модификаций 965Б и 965АБ и автомобилей для почтовой службы 965С. </w:t>
      </w:r>
    </w:p>
    <w:p w:rsidR="00FE215B" w:rsidRPr="00FE215B" w:rsidRDefault="00FE215B" w:rsidP="00FE215B">
      <w:pPr>
        <w:spacing w:after="0" w:line="0" w:lineRule="atLeast"/>
        <w:rPr>
          <w:rFonts w:ascii="Verdana" w:eastAsia="Times New Roman" w:hAnsi="Verdana" w:cs="Times New Roman"/>
          <w:color w:val="666666"/>
          <w:sz w:val="2"/>
          <w:szCs w:val="2"/>
          <w:lang w:val="ru-RU" w:eastAsia="uk-UA"/>
        </w:rPr>
      </w:pPr>
      <w:r w:rsidRPr="00FE215B">
        <w:rPr>
          <w:rFonts w:ascii="Verdana" w:eastAsia="Times New Roman" w:hAnsi="Verdana" w:cs="Times New Roman"/>
          <w:color w:val="666666"/>
          <w:sz w:val="2"/>
          <w:szCs w:val="2"/>
          <w:lang w:val="ru-RU" w:eastAsia="uk-UA"/>
        </w:rPr>
        <w:t> </w:t>
      </w:r>
    </w:p>
    <w:p w:rsidR="00FE215B" w:rsidRPr="00FE215B" w:rsidRDefault="00FE215B" w:rsidP="00FE215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Заводские номера двигателя, шасси (он же номер автомобиля) и кузова - Выбиты на табличке, расположенной с левой стороны моторного отсека (под капотом). Номер двигателя, кроме того, выбивается на правой стороне картера коленчатого вала рядом с местом крепления бензинового насоса. </w:t>
      </w:r>
    </w:p>
    <w:p w:rsidR="00FE215B" w:rsidRPr="00FE215B" w:rsidRDefault="00FE215B" w:rsidP="00FE215B">
      <w:pPr>
        <w:spacing w:after="225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  <w:t>Двигатель.</w:t>
      </w:r>
    </w:p>
    <w:p w:rsidR="00FE215B" w:rsidRPr="00FE215B" w:rsidRDefault="00FE215B" w:rsidP="00FE215B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</w:pP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Модель двигателя - МеМЗ-965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Тип двигателя - Бензиновый, четырехтактный, карбюраторный, верхнеклапанный, воздушного охлаждения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Число цилиндров - 4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Диаметр цилиндра в мм - 66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Ход поршня в мм - 54,5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Рабочий объем в л - 0,746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Степень сжатия (номинальная) - 6,5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Мощность в л. с: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максимальная (при 4000 об/мин) - 23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налоговая - 2,85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Крутящий момент наибольший (при 2200—2500 об/мин) в кгм - 4,5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Эффективный удельный расход топлива наименьший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в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г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/л.с. ч. - 260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Порядок работы цилиндров - 1—2—4—3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Цилиндры - Чугунные, раздельные, с ребрами охлаждения. Угол развала цилиндров 90°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Головки цилиндров - Из алюминиевого сплава, съемные, общие на каждые два цилиндра. Гнезда клапанов вставные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Поршни - Выполнены из алюминиевого сплава с овальной конусной юбкой, имеющей Т-образную прорезь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Поршневые кольца - Два компрессионных и одно маслосъемное на каждом поршне.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Верхнее кольцо покрыто пористым хромом, а второе компрессионное - луженое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Поршневые пальцы - Плавающие, удерживаются от осевого перемещения стопорными кольцами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Шатуны - Стальные, кованые, дзутаврового сечения, с тонкостенными сменными вкладышами в нижней головке и бронзовой свертной втулкой в верхней головке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Коленчатый вал - Отлит из магниевого чугуна, трехопорный, с противовесами, с масляными каналами, статически и динамически сбалансирован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Коренные подшипники - Из алюминиевого сплава, съемные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Распределительный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вал - Стальной, полый, двухопорный; поверхности шеек и кулачков закалены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Привод распределительного вала - Шестеренчатый; ведомая шестерня из магниевого сплава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Клапаны - Верхние, расположены в головках цилиндров: впускной клапан - тюльпанообразный, изготовлен из стали 9С2; выпускной клапан - тюльпанообразный, изготовлен из жаропрочной стали ЭИ69.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Диаметр головки впускного клапана 26,5 мм, выпускного - 25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Пружины клапанов - С постоянным шагом навивки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Толкатели клапанов - Плунжерного типа, чугунные, с отбеленной рабочей поверхностью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Седла клапанов - Вставные; изготовлены из специального жароупорного и антикоррозийного чугуна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Коромысла - Стальные с регулировочным винтом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Штанги коромысел - Дюралюминиевые трубки с напрессованными стальными наконечниками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Система охлаждения - Воздушная принудительная с циркуляцией на отсос;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снабжена осевым вентилятором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Вентилятор - Осевого типа; расположен в развале цилиндров на оси генератора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Система смазки - Комбинированная: под давлением и разбрызгиванием. Поддавлением смазываются коренныей и шатунные подшипники коленчатого вала, подшипники распределительного вала, толкатели, оси коромыселби втулки коромысел. Остальные трущиеся поверхности смазываются разбрызгиванием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Масляный насос - Шестеренчатого типа с приводом от коленчатого вала; расположен в крышке распределительных шестерен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Масляный фильтр - Центробежного типа; расположен на переднем конце коленчатого вала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Масляный радиатор - Трубчатый; включен в систему смазки параллельно; расположен в развале цилиндров на картере двигателя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lastRenderedPageBreak/>
        <w:t xml:space="preserve">Вентиляция картера - Сифонная, полость картера через крышку распределительных шестерен сообщается с атмосферой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Бензиновый бак - Установлен в багажном отсеке с правой стороны кузова.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Наполнительная горловина бака расположена центрально и снабжена герметической пробкой с клапаном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Бензиновый насос - Диафрагменный, с отстойником в головке, снабжен рычагом для ручной подкачки бензина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Карбюратор - Типа К-123, с падающим потоком, балансированный, двухдиффузорный, с экономайзером и насосом-ускорителем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Воздухоочиститель - Инерционно-контактного типа, с масляной ванной и капроновым фильтрующим элементом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Газопроводы - Впускной и выпускной трубопроводы размещены на противоположных сторонах головок цилиндров.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Впускной трубопровод расположен сверху и отлит из алюминиевого сплава.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Выпускной трубопровод изготовлен из стальной трубы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Глушитель - Для каждой пары цилиндров один глушитель, трехкамерный, с перфорированной трубой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Подвеска силового агрегата - В трех точках на резиновых подушках: две передние - в верхней части картера сцепления, третья (задняя) - на коробке передач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Система пуска двигателя: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основная - Электрический стартер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дублирующая - Пусковая рукоятка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Сухой вес двигателя со сцеплением, главной передачей и коробкой передач 120 кг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Маркировка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двигателя - Буквенная, выбита на правой стороне картера коленчатого вала рядом с местом крепления бензинового насоса непосредственно за порядковым номером (после звездочки). По внутреннему диаметру цилиндра двигатели, собираемые на заводе и равноценные по качеству, подразделяются на две группы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А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и Б. Группа А - диаметр = 66,018 - 66,009 (цвет - красный); группа Б - диаметр = 66,009 - 66,000 (цвет - зеленый). Цвет, обозначающий группу, наносится краской на одном из ребер охлаждения цилиндров. </w:t>
      </w:r>
    </w:p>
    <w:p w:rsidR="00FE215B" w:rsidRPr="00FE215B" w:rsidRDefault="00FE215B" w:rsidP="00FE215B">
      <w:pPr>
        <w:spacing w:after="225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  <w:t>Трансмиссия.</w:t>
      </w:r>
    </w:p>
    <w:p w:rsidR="00FE215B" w:rsidRPr="00FE215B" w:rsidRDefault="00FE215B" w:rsidP="00FE215B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Сцепление - Однодисковое, сухое, постояннозамкнутое, с давлением на ведомый диск шестью цилиндрическими пружинами.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Наружный диаметр ведомого диска - 170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Коробка передач - Шестеренчатого типа, четырехступенчатая, с задним ходом, трехходовая. Установлены синхронизаторы для включения второй, третьей и четвертой передач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Передаточные числа: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первой передачи - 3,83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второй передачи - 2,29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третьей передачи - 1,39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четвертой передачи - 0,897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передачи заднего хода - 4,79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Карданные шарниры - Два; крестовины шарниров на игольчатых подшипниках. Два скользящих соединения расположены в пазах полуосевых шестерен дифференциала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Главная передача - Пара конических шестерен со спиральными зубьями: передаточное число 5,12 (4 и 8 зубьев)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Дифференциал - Конический с двумя сателлитам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Полуоси - Полностью разгруженного типа </w:t>
      </w:r>
    </w:p>
    <w:p w:rsidR="00FE215B" w:rsidRPr="00FE215B" w:rsidRDefault="00FE215B" w:rsidP="00FE215B">
      <w:pPr>
        <w:spacing w:after="225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  <w:t>Ходовая часть.</w:t>
      </w:r>
    </w:p>
    <w:p w:rsidR="00FE215B" w:rsidRPr="00FE215B" w:rsidRDefault="00FE215B" w:rsidP="00FE215B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Шины (размеры в дюймах) - Низкого давления бескамерные, размер 5,20—13"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Подвеска передних колес - Независимая торсионная; работает совместно с двумя амортизаторами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Ступицы передних колес - Отлиты из ковкого чугуна вместе с тормозным барабаном. Установлены на двух роликовых конических подшипниках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Ступицы задних колес - Стальные. Установлены на двух роликовых конических подшипниках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Подвеска задних колес - Независимая, пружинная; работает совместно с двумя амортизаторами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Амортизаторы подвески передних и задних колес - Гидравлические, поршневые, двустороннего действия, телескопического типа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Колеса - Штампованные, дисковые, со съемными колпаками. Профиль обода М х 13". Число шпилек крепления колеса - 4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Тормозные барабаны передних колес - Отлиты из ковкого чугуна совместно со ступицами передних колес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Тормозные барабаны задних колес - Отлиты из ковкого чугуна, съемные; крепятся к ступице заднего колеса шестью болтами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Запасное колесо - Установлено и закреплено внутри багажника кузова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Вес агрегатов ходовой части в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кг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передняя подвеска с тормозами в сборе - 50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задняя подвеска с тормозами в сборе - 40 </w:t>
      </w:r>
    </w:p>
    <w:p w:rsidR="00FE215B" w:rsidRPr="00FE215B" w:rsidRDefault="00FE215B" w:rsidP="00FE215B">
      <w:pPr>
        <w:spacing w:after="225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  <w:t>Механизмы управления.</w:t>
      </w:r>
    </w:p>
    <w:p w:rsidR="00FE215B" w:rsidRPr="00FE215B" w:rsidRDefault="00FE215B" w:rsidP="00FE215B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Рулевое управление: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тип рулевого механизма - Глобоидальный червяк с двойным роликом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lastRenderedPageBreak/>
        <w:t xml:space="preserve">- передаточное число - 17 (при среднем положении сошки)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Рулевое колесо - С двумя спицами и декоративной кнопкой. Диаметр обода рулевого колеса 400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Тормоза: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ножной - Колодочный с гидравлическим приводом; действует на все колеса.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Колодки тормозов плавающего типа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ручной (стояночный) - С механическим тросовым приводом; действует только на колодки задних тормозов (через уравнитель)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Диаметры тормозных цилиндров в мм: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главного - 19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колесного переднего тормоза - 19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колесного заднего тормоза - 19 </w:t>
      </w:r>
      <w:proofErr w:type="gramEnd"/>
    </w:p>
    <w:p w:rsidR="00FE215B" w:rsidRPr="00FE215B" w:rsidRDefault="00FE215B" w:rsidP="00FE215B">
      <w:pPr>
        <w:spacing w:after="225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  <w:t>Электрооборудование.</w:t>
      </w:r>
    </w:p>
    <w:p w:rsidR="00FE215B" w:rsidRPr="00FE215B" w:rsidRDefault="00FE215B" w:rsidP="00FE215B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Система проводки - Однопроводная;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отрицательный полюс источников тока соединен с массой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Номинальное напряжение в сети 12 в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Аккумуляторная батарея: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тип - 6-СТ-42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расположение - Под поликом багажника кузова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Катушка зажигания: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тип - Б-1 малогабаритная с добавочным сопротивлением, автоматически выключающимся при пуске двигателя стартером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расположение - На верхнем, кожухе системы охлаждения двигателя (с правой стороны)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Распределитель зажигания - Типа Р-35В с центробежным и вакуумным регуляторами опережения зажигания и октан-корректором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Свечи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зажигания - Типа СН-306 (А 7,5У) с резьбой СП-М14х1,25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Генератор - Типа Г-114, параллельного возбуждения, мощностью 160 вт,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13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Реле-регулятор - Типа РР-109 двухэлементный: реле обратного тока и вибрационный регулятор напряжения, объединенный с органичителем силы тока.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Расположен на передней стенке моторного отсека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Стартер - Типа СТ-114М, последовательного возбуждения, мощностью 0,6 л.с., с механическим включением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Фары - Типа ФГ110 с двухнитевой лампой дальнего и ближнего света 60 и 40 св.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Подфарники - Типа ПФ-205 с двухнитевыми лампами: для света стоянки - 6 св. и для указателя поворотов - 21 св.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3адние фонари - Типа ФП-110.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Два с двухнитевыми лампами: для света стоянки - 6 св., для указателя поворотов - 21 св. Один с однонитевой лампой для стоп-сигнала - 21 св.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Фонарь номерного знака - Типа - ФП-111; имеет одну лампочку в 3 св.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Плафон внутреннего освещения кузова - Типа ПК-110 с одной лампой в 3 св. и с включателем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Стеклоочиститель - Типа СЛ-210 электрический с двумя щетками.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Имеет переключатель типа П17-А на два положения: включено и выключено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Датчик аварийной температуры масла - Типа ММ-7 (отрегулирован на температуру 112° С)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Датчик аварийного давления масла - Типа ММ-102 (отрегулирован на давление 0,4—0,7 кг/см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2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)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Центральный переключатель света - Типа П44-Б. Имеет три положения рукоятки: освещение выключено, включен свет для городской езды, включен свет для загородной езды.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Имеется реостат для регулирования освещения щитка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Ножной переключатель света - Типа П39 переключает ближний - дальний свет фар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Ручной переключатель света (для ЗАЗ-965Б) - Типа П46-Б переключает ближний - дальний свет фар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Подкапотная лампа - С лампой в 6 св.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Тепловой предохранитель - Биметаллический (в цепи освещения); установлен на центральном переключателе света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Плавкие предохранители - В цепях: сигнала, приборов, стеклоочистителя;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блок предохранителей расположен в багажнике на щитке передка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Приборы - Щиток приборов типа КП-210 содержит: указатель уровня бензина; контрольную лампу температуры масла; контрольную лампу давления масла; указатель поворотов и дальнего света фар; спидометр с суммарным счетчиком пройденного пути; комбинация освещается лампой в 1 св.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Штепсельная розетка - Типа 47-К; расположена под панелью приборов, с левой стороны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Переключатель указателей поворотов - Типа П17-А;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расположен на панели приборов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Включатель звукового сигнала - Кнопка в ступице рулевого колеса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Включатель стопсигнала - Типа ВК-12, включает стопсигнал при нажатии на педаль тормоза; расположен на главном тормозном цилиндре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Прерыватель указателей поворотов - Типа РС-57, дает мигающий свет для указания поворота; расположен под панелью приборов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Звуковой сигнал - Типа С-44 электромагнитный, вибрационный. Расположен на передней подвеске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Электродвигатель вентилятора отопителя - Типа МЭ-200 мощностью 5 вт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Выключатель отопителя - Типа П7-Б; имеет три положения: выключено; включены электродвигатель и спираль накала со свечей; дополнительно включен электромагнитный клапан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Контрольная спираль накала свечи отопителя -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Накаляется при включении отопителя в течение 15—20 сек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, установлена под панелью приборов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Контрольная лампа отопителя - В 1 св.; загорается в момент начала работы отопителя (по истечении 45—60 сек после включения)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Замок зажигания - Типа ВК-21А; расположен на панели приборов </w:t>
      </w:r>
    </w:p>
    <w:p w:rsidR="00FE215B" w:rsidRPr="00FE215B" w:rsidRDefault="00FE215B" w:rsidP="00FE215B">
      <w:pPr>
        <w:spacing w:after="225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  <w:lastRenderedPageBreak/>
        <w:t>Кузов</w:t>
      </w:r>
    </w:p>
    <w:p w:rsidR="00FE215B" w:rsidRPr="00FE215B" w:rsidRDefault="00FE215B" w:rsidP="00FE215B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Тип кузова - Закрытый, двухдверный, цельнометаллический, несущий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Оборудование кузова - Багажник в передней части, зеркало заднего вида, два противосолнечных козырька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,с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теклоомыватель и коврики на полу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Запорные устройства дверей - Замок в ручке левой двери, запирающийся снаружи ключом. Правая дверь запирается изнутри кузова поворотом внутренней ручки. Поворотные стекла дверей запираются специальными ручками изнутри кузова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Стекла - Закаленные. Ветровое и заднее стекла гнутые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Вентиляция кузова - Местная бессквозняковая; осуществляется поворотом части стекол дверей или опусканием стекол в дверях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Сиденья - Передние - мягкие (из губчатой резины), раздельные, регулируемые в продольном направлении под рост водителя и пасажира. Заднее - мягкое, пружинное, с двухместной сплошной подушкой и спинкой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Оперение - Капот, поднимающийся вверх и отпирающийся изнутри кузова. В открытом положении капот удерживается подпоркой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И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меется предохранительный крючок от самопроизвольного открывания капота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Буфера (пеоедний и задний) - Штампованные хромированные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Обивка кузова - Из специальной обивочной ткани и кожзаменителя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Окраска кузова - Синтетическими автомобильными эмалями (ТУ МХП)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Отопление кузова - Независимым отопителем, в котором воздух подогревается и подается в кузов и на обдув ветрового стекла электромотором мощностью в 5 вт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Вес отрихтованного и окрашенного кузова 210 в 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кг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</w:t>
      </w:r>
    </w:p>
    <w:p w:rsidR="00FE215B" w:rsidRPr="00FE215B" w:rsidRDefault="00FE215B" w:rsidP="00FE215B">
      <w:pPr>
        <w:spacing w:after="225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  <w:t xml:space="preserve">Емкости заправочные в </w:t>
      </w:r>
      <w:proofErr w:type="gramStart"/>
      <w:r w:rsidRPr="00FE21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  <w:t>л</w:t>
      </w:r>
      <w:proofErr w:type="gramEnd"/>
    </w:p>
    <w:p w:rsidR="00FE215B" w:rsidRPr="00FE215B" w:rsidRDefault="00FE215B" w:rsidP="00FE215B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Бензинового бака - 30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Системы смазки двигателя - 2,8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Воздушного фильтра (ванны) - 0,09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Картера коробки передач и главной цередачи - 2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Картера рулевого механизма - 0,4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Ступицы переднего колеса 100 г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Системы гидравлического привода тормозов - 0,4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Переднего амортизатора - 0,2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Заднего амортизатора - 0,15 </w:t>
      </w:r>
    </w:p>
    <w:p w:rsidR="00FE215B" w:rsidRPr="00FE215B" w:rsidRDefault="00FE215B" w:rsidP="00FE215B">
      <w:pPr>
        <w:spacing w:after="225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  <w:t>Основные данные для регулировок и контроля</w:t>
      </w:r>
    </w:p>
    <w:p w:rsidR="00FE215B" w:rsidRPr="00FE215B" w:rsidRDefault="00FE215B" w:rsidP="00FE215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Зазоры между наконенниками стержней клапанов и нажимными (регулировочными) болтами коромысел на холодном двигателе при температуре головки цилиндров 15—20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° С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в мм: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для впускного клапана - 0,08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для выпускного клапана - 0,1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Фазы газораспределения (при расчетной величине зазоров между наконечниками стержней клапанов и нажимными болтами коромысел) в град.: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открытие впускного клапана - 10 до ВМТ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закрытие впускного клапана - 46 после НМТ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продолжительность впуска - 146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открытие выпускного клапана - 46 до НМТ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закрытие выпускного клапана - 10 после ВМТ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продолжительность выпуска - 146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- перекрытие клапанов - 20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Давление масла в системе смазки прогретого двигателя (для контроля, регулировке не подлежит) - 2 кг/см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2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Прогиб ремня вентилятора под давлением большого пальца руки - 12—15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Расстояние от полоски разъема поплавковой камеры до уровня бензина при проверке стеклянной трубкой (на поплавковой камере «уровень») - 18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Зазор между контактами прерывателя - 0,35-0,45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Зазор между электродами свечи - 0,6—0,75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Свободный ход педали сцепления - 25—35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Свободный ход педали тормоза (регулировке не подлежит) - 3—6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Уровень тормозной жидкости в питательном бачке главного тормозного цилиндра (от верхней кромки наливной горловины) - 10-15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Давление воздуха в шинах в кг/см</w:t>
      </w:r>
      <w:proofErr w:type="gramStart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2</w:t>
      </w:r>
      <w:proofErr w:type="gramEnd"/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 xml:space="preserve">: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передних колес - 1,3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задних колес - 1,7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Схождение передних колес (при измерении между шинами) при полной статической нагрузке автомобиля - 1-8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 xml:space="preserve">Схождение задних колес (измеряется между шинами) при перпендикулярном положении плоскости колеса к уровню пола - 1-6 мм </w:t>
      </w: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br/>
        <w:t>Угол развала передних колес (регулировке не подлежит) - 0°40'±20'</w:t>
      </w:r>
    </w:p>
    <w:p w:rsidR="00FE215B" w:rsidRPr="00FE215B" w:rsidRDefault="00FE215B" w:rsidP="00FE215B">
      <w:pPr>
        <w:spacing w:after="225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uk-UA"/>
        </w:rPr>
        <w:t>ТЕХНИЧЕСКИЕ ХАРАКТЕРИСТИКИ</w:t>
      </w:r>
    </w:p>
    <w:p w:rsidR="00FE215B" w:rsidRPr="00FE215B" w:rsidRDefault="00FE215B" w:rsidP="00FE215B">
      <w:pPr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color w:val="666666"/>
          <w:sz w:val="17"/>
          <w:szCs w:val="17"/>
          <w:lang w:val="ru-RU" w:eastAsia="uk-UA"/>
        </w:rPr>
        <w:t>&lt;th</w:t>
      </w:r>
      <w:r w:rsidRPr="00FE215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ru-RU" w:eastAsia="uk-UA"/>
        </w:rPr>
        <w:t>&gt;Углы свеса (с полной нагрузкой): &lt;/th</w:t>
      </w:r>
    </w:p>
    <w:tbl>
      <w:tblPr>
        <w:tblW w:w="5000" w:type="pct"/>
        <w:tblCellSpacing w:w="15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3"/>
        <w:gridCol w:w="712"/>
        <w:gridCol w:w="774"/>
      </w:tblGrid>
      <w:tr w:rsidR="00FE215B" w:rsidRPr="00FE215B" w:rsidTr="00FE215B">
        <w:trPr>
          <w:tblCellSpacing w:w="15" w:type="dxa"/>
        </w:trPr>
        <w:tc>
          <w:tcPr>
            <w:tcW w:w="0" w:type="auto"/>
            <w:gridSpan w:val="3"/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ЗАЗ-965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ЗАЗ-965Б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Год выпуска модели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1961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Число мест (включая место водителя)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4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Вес автомобиля в кг: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 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без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650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с полной нагрузкой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950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Распределение веса снаряженного автомобиля с полной нагрузкой по осям в %: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 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на переднюю 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40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на заднюю 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60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Габаритные размеры (номинальные) в 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 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3330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3330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1395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высота (без нагрузки)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1450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База (расстояние между осями) в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2023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Колея в 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 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передних колес (по грунту)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1144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задних колес (при полной статической нагрузке)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1160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lastRenderedPageBreak/>
              <w:t>Наименьший дорожный просвет при полной нагрузке и нормальном давлении в шинах (под кронштейнами передней подвески) в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175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Наименьший радиус поворота (по следу наружного переднего колеса) в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5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передний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36°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36°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- задний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25°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25°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Наибольшая скорость на горизонтальном участке ровного сухого шоссе при полной нагрузке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80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Наибольший расчетный угол подъема на первой передаче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14°12'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14°12'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Путь торможения на сухом горизонтальном участке асфальтированного шоссе с полной нагрузкой от скорости 30 км/ч до полной остановки в м (не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6</w:t>
            </w:r>
          </w:p>
        </w:tc>
      </w:tr>
      <w:tr w:rsidR="00FE215B" w:rsidRPr="00FE215B" w:rsidTr="00FE21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B" w:rsidRPr="00FE215B" w:rsidRDefault="00FE215B" w:rsidP="00FE215B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uk-UA"/>
              </w:rPr>
              <w:t>Контрольный расход топлива (летом, для исправного и прошедшего обкатку автомобиля, с полной нагрузкой, при скорости 40-50 км/ч, на горизонтальном и ровном шоссе) на 100 км в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B" w:rsidRPr="00FE215B" w:rsidRDefault="00FE215B" w:rsidP="00FE215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</w:pPr>
            <w:r w:rsidRPr="00FE215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uk-UA"/>
              </w:rPr>
              <w:t>5,5</w:t>
            </w:r>
          </w:p>
        </w:tc>
      </w:tr>
    </w:tbl>
    <w:p w:rsidR="00FE215B" w:rsidRPr="00FE215B" w:rsidRDefault="00FE215B" w:rsidP="00FE215B">
      <w:pPr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ru-RU" w:eastAsia="uk-UA"/>
        </w:rPr>
      </w:pPr>
      <w:r w:rsidRPr="00FE215B">
        <w:rPr>
          <w:rFonts w:ascii="Verdana" w:eastAsia="Times New Roman" w:hAnsi="Verdana" w:cs="Times New Roman"/>
          <w:b/>
          <w:bCs/>
          <w:noProof/>
          <w:color w:val="666666"/>
          <w:sz w:val="17"/>
          <w:szCs w:val="17"/>
          <w:lang w:eastAsia="uk-UA"/>
        </w:rPr>
        <w:drawing>
          <wp:inline distT="0" distB="0" distL="0" distR="0" wp14:anchorId="42C1E238" wp14:editId="23104E5F">
            <wp:extent cx="3810000" cy="1432560"/>
            <wp:effectExtent l="0" t="0" r="0" b="0"/>
            <wp:docPr id="2" name="Рисунок 2" descr="Чертеж ЗАЗ-965 и ЗАЗ-965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ртеж ЗАЗ-965 и ЗАЗ-965Б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EB0" w:rsidRDefault="00350EB0"/>
    <w:sectPr w:rsidR="00350E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0E"/>
    <w:rsid w:val="00350EB0"/>
    <w:rsid w:val="003B490E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3427">
                  <w:marLeft w:val="345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10909</Words>
  <Characters>6219</Characters>
  <Application>Microsoft Office Word</Application>
  <DocSecurity>0</DocSecurity>
  <Lines>51</Lines>
  <Paragraphs>34</Paragraphs>
  <ScaleCrop>false</ScaleCrop>
  <Company>Krokoz™</Company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Бориско</dc:creator>
  <cp:keywords/>
  <dc:description/>
  <cp:lastModifiedBy>Олексій Бориско</cp:lastModifiedBy>
  <cp:revision>3</cp:revision>
  <dcterms:created xsi:type="dcterms:W3CDTF">2015-07-23T08:46:00Z</dcterms:created>
  <dcterms:modified xsi:type="dcterms:W3CDTF">2015-07-23T08:49:00Z</dcterms:modified>
</cp:coreProperties>
</file>